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C1E4" w14:textId="77777777" w:rsidR="00631AE6" w:rsidRPr="002D397D" w:rsidRDefault="006367A8" w:rsidP="00631AE6">
      <w:pPr>
        <w:rPr>
          <w:rFonts w:ascii="Times New Roman" w:hAnsi="Times New Roman" w:cs="Times New Roman"/>
          <w:b/>
          <w:sz w:val="36"/>
          <w:szCs w:val="24"/>
        </w:rPr>
      </w:pPr>
      <w:r>
        <w:rPr>
          <w:rFonts w:ascii="Times New Roman" w:hAnsi="Times New Roman" w:cs="Times New Roman"/>
          <w:b/>
          <w:sz w:val="36"/>
          <w:szCs w:val="24"/>
        </w:rPr>
        <w:t>Sensation and Perception</w:t>
      </w:r>
      <w:r w:rsidR="00631AE6" w:rsidRPr="002D397D">
        <w:rPr>
          <w:rFonts w:ascii="Times New Roman" w:hAnsi="Times New Roman" w:cs="Times New Roman"/>
          <w:b/>
          <w:sz w:val="36"/>
          <w:szCs w:val="24"/>
        </w:rPr>
        <w:t xml:space="preserve"> (</w:t>
      </w:r>
      <w:r>
        <w:rPr>
          <w:rFonts w:ascii="Times New Roman" w:hAnsi="Times New Roman" w:cs="Times New Roman"/>
          <w:b/>
          <w:sz w:val="36"/>
          <w:szCs w:val="24"/>
        </w:rPr>
        <w:t>6–8</w:t>
      </w:r>
      <w:r w:rsidR="00631AE6" w:rsidRPr="002D397D">
        <w:rPr>
          <w:rFonts w:ascii="Times New Roman" w:hAnsi="Times New Roman" w:cs="Times New Roman"/>
          <w:b/>
          <w:sz w:val="36"/>
          <w:szCs w:val="24"/>
        </w:rPr>
        <w:t>%)</w:t>
      </w:r>
    </w:p>
    <w:p w14:paraId="23E62D95" w14:textId="77777777" w:rsidR="006367A8" w:rsidRPr="003A1E34" w:rsidRDefault="003A1E34" w:rsidP="003A1E34">
      <w:pPr>
        <w:autoSpaceDE w:val="0"/>
        <w:autoSpaceDN w:val="0"/>
        <w:adjustRightInd w:val="0"/>
        <w:spacing w:after="0" w:line="240" w:lineRule="auto"/>
        <w:rPr>
          <w:rFonts w:ascii="Times New Roman" w:hAnsi="Times New Roman" w:cs="Times New Roman"/>
          <w:sz w:val="24"/>
          <w:szCs w:val="24"/>
        </w:rPr>
      </w:pPr>
      <w:r w:rsidRPr="003A1E34">
        <w:rPr>
          <w:rFonts w:ascii="Times New Roman" w:hAnsi="Times New Roman" w:cs="Times New Roman"/>
          <w:sz w:val="24"/>
          <w:szCs w:val="24"/>
        </w:rPr>
        <w:t>Psychologists study sensation and perception to explain how and why externally gathered sensations and perceptions impact behaviors and mental processes. Using input from several anatomical structures, the sensations we perceive process and interpret information about the environment around us and our place within it. This results in perceptions that influence how we think and behave. In this way, sensation and perception provide a bridge between the biological and cognitive perspectives, offering aspects of both for explaining how we think and behave.</w:t>
      </w:r>
    </w:p>
    <w:p w14:paraId="506F7A3B" w14:textId="77777777" w:rsidR="006367A8" w:rsidRPr="003A1E34" w:rsidRDefault="006367A8" w:rsidP="006367A8">
      <w:pPr>
        <w:spacing w:after="0" w:line="240" w:lineRule="auto"/>
        <w:rPr>
          <w:rFonts w:ascii="Times New Roman" w:hAnsi="Times New Roman" w:cs="Times New Roman"/>
          <w:sz w:val="24"/>
          <w:szCs w:val="24"/>
        </w:rPr>
      </w:pPr>
    </w:p>
    <w:p w14:paraId="5FB0FFC0" w14:textId="77777777" w:rsidR="003A1E34" w:rsidRPr="003A1E34" w:rsidRDefault="003A1E34" w:rsidP="006367A8">
      <w:pPr>
        <w:spacing w:after="0" w:line="240" w:lineRule="auto"/>
        <w:rPr>
          <w:rFonts w:ascii="Times New Roman" w:hAnsi="Times New Roman" w:cs="Times New Roman"/>
          <w:sz w:val="24"/>
          <w:szCs w:val="24"/>
          <w:u w:val="single"/>
        </w:rPr>
      </w:pPr>
      <w:r w:rsidRPr="003A1E34">
        <w:rPr>
          <w:rFonts w:ascii="Times New Roman" w:hAnsi="Times New Roman" w:cs="Times New Roman"/>
          <w:sz w:val="24"/>
          <w:szCs w:val="24"/>
          <w:u w:val="single"/>
        </w:rPr>
        <w:t>Topics:</w:t>
      </w:r>
    </w:p>
    <w:p w14:paraId="24504C2F"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3.1  Principles of Sensation</w:t>
      </w:r>
    </w:p>
    <w:p w14:paraId="37875BF9"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3.2  Principles of Perception</w:t>
      </w:r>
    </w:p>
    <w:p w14:paraId="5EE04270"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3.3  Visual Anatomy</w:t>
      </w:r>
    </w:p>
    <w:p w14:paraId="5C619A81"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3.4  Visual Perception</w:t>
      </w:r>
    </w:p>
    <w:p w14:paraId="27711C35"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3.5  Auditory Sensation and Perception</w:t>
      </w:r>
    </w:p>
    <w:p w14:paraId="3953F2D3"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3.6  Chemical Senses</w:t>
      </w:r>
    </w:p>
    <w:p w14:paraId="64974CC3" w14:textId="77777777" w:rsidR="003A1E34" w:rsidRPr="003A1E34" w:rsidRDefault="003A1E34" w:rsidP="003A1E34">
      <w:pPr>
        <w:spacing w:after="0" w:line="240" w:lineRule="auto"/>
        <w:ind w:firstLine="720"/>
        <w:rPr>
          <w:rFonts w:ascii="Times New Roman" w:hAnsi="Times New Roman" w:cs="Times New Roman"/>
          <w:sz w:val="24"/>
          <w:szCs w:val="24"/>
        </w:rPr>
      </w:pPr>
      <w:r w:rsidRPr="003A1E34">
        <w:rPr>
          <w:rFonts w:ascii="Times New Roman" w:hAnsi="Times New Roman" w:cs="Times New Roman"/>
          <w:sz w:val="24"/>
          <w:szCs w:val="24"/>
        </w:rPr>
        <w:t>3.7  Body Senses</w:t>
      </w:r>
    </w:p>
    <w:p w14:paraId="1B68B2F4" w14:textId="77777777" w:rsidR="003A1E34" w:rsidRPr="003A1E34" w:rsidRDefault="003A1E34" w:rsidP="003A1E34">
      <w:pPr>
        <w:spacing w:after="0" w:line="240" w:lineRule="auto"/>
        <w:ind w:firstLine="720"/>
        <w:rPr>
          <w:rFonts w:ascii="Times New Roman" w:hAnsi="Times New Roman" w:cs="Times New Roman"/>
          <w:sz w:val="24"/>
          <w:szCs w:val="24"/>
        </w:rPr>
      </w:pPr>
    </w:p>
    <w:p w14:paraId="1AA5F384" w14:textId="77777777" w:rsidR="00C06B44" w:rsidRPr="003A1E34" w:rsidRDefault="003A1E34" w:rsidP="00C06B44">
      <w:pPr>
        <w:autoSpaceDE w:val="0"/>
        <w:autoSpaceDN w:val="0"/>
        <w:adjustRightInd w:val="0"/>
        <w:spacing w:after="0" w:line="240" w:lineRule="auto"/>
        <w:rPr>
          <w:rFonts w:ascii="Times New Roman" w:hAnsi="Times New Roman" w:cs="Times New Roman"/>
          <w:sz w:val="24"/>
          <w:szCs w:val="24"/>
        </w:rPr>
      </w:pPr>
      <w:r w:rsidRPr="003A1E34">
        <w:rPr>
          <w:rFonts w:ascii="Times New Roman" w:hAnsi="Times New Roman" w:cs="Times New Roman"/>
          <w:sz w:val="24"/>
          <w:szCs w:val="24"/>
        </w:rPr>
        <w:t>Learning Targets</w:t>
      </w:r>
      <w:r w:rsidR="00C06B44" w:rsidRPr="003A1E34">
        <w:rPr>
          <w:rFonts w:ascii="Times New Roman" w:hAnsi="Times New Roman" w:cs="Times New Roman"/>
          <w:sz w:val="24"/>
          <w:szCs w:val="24"/>
        </w:rPr>
        <w:t>:</w:t>
      </w:r>
    </w:p>
    <w:p w14:paraId="6B7BBD42" w14:textId="77777777" w:rsidR="00C06B44" w:rsidRPr="003A1E34" w:rsidRDefault="00C06B44" w:rsidP="00C06B44">
      <w:pPr>
        <w:autoSpaceDE w:val="0"/>
        <w:autoSpaceDN w:val="0"/>
        <w:adjustRightInd w:val="0"/>
        <w:spacing w:after="0" w:line="240" w:lineRule="auto"/>
        <w:rPr>
          <w:rFonts w:ascii="Times New Roman" w:hAnsi="Times New Roman" w:cs="Times New Roman"/>
          <w:sz w:val="24"/>
          <w:szCs w:val="24"/>
        </w:rPr>
      </w:pPr>
    </w:p>
    <w:p w14:paraId="0518708F"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Describe general principles of organizing and integrating sensation to promote stable awareness of the external world. </w:t>
      </w:r>
    </w:p>
    <w:p w14:paraId="15A2E0DD"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Discuss basic principles of sensory transduction, including absolute threshold, difference threshold, signal detection, and sensory adaptation. </w:t>
      </w:r>
    </w:p>
    <w:p w14:paraId="249939A1"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Identify the research contributions of major historical figures in sensation and perception. </w:t>
      </w:r>
    </w:p>
    <w:p w14:paraId="2544A9EF"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Discuss how experience and culture can influence perceptual processes. </w:t>
      </w:r>
    </w:p>
    <w:p w14:paraId="5638047F"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Discuss the role of attention in behavior. </w:t>
      </w:r>
    </w:p>
    <w:p w14:paraId="3E1171B3"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Describe the vision process, including the specific nature of energy transduction, relevant anatomical structures, and specialized pathways in the brain for each of the senses. </w:t>
      </w:r>
    </w:p>
    <w:p w14:paraId="3E43B9A4"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Explain common sensory conditions. </w:t>
      </w:r>
    </w:p>
    <w:p w14:paraId="4735ABB5"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Explain the role of top-down processing in producing vulnerability to illusion. </w:t>
      </w:r>
    </w:p>
    <w:p w14:paraId="71092481"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Describe the hearing process, including the specific nature of energy transduction, relevant anatomical structures, and specialized pathways in the brain for each of the senses. </w:t>
      </w:r>
    </w:p>
    <w:p w14:paraId="06CA5C55"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Describe taste and smell processes, including the specific nature of energy transduction, relevant anatomical structures, and specialized pathways in the brain for each of the senses. </w:t>
      </w:r>
    </w:p>
    <w:p w14:paraId="1C44D8E9" w14:textId="77777777" w:rsidR="003A1E34" w:rsidRPr="003A1E34" w:rsidRDefault="003A1E34" w:rsidP="003A1E34">
      <w:pPr>
        <w:pStyle w:val="Default"/>
        <w:numPr>
          <w:ilvl w:val="0"/>
          <w:numId w:val="18"/>
        </w:numPr>
        <w:rPr>
          <w:rFonts w:ascii="Times New Roman" w:hAnsi="Times New Roman" w:cs="Times New Roman"/>
        </w:rPr>
      </w:pPr>
      <w:r w:rsidRPr="003A1E34">
        <w:rPr>
          <w:rFonts w:ascii="Times New Roman" w:hAnsi="Times New Roman" w:cs="Times New Roman"/>
        </w:rPr>
        <w:t xml:space="preserve">Describe sensory processes, including the specific nature of energy transduction, relevant anatomical structures, and specialized pathways in the brain for each of the body senses. </w:t>
      </w:r>
    </w:p>
    <w:p w14:paraId="184226AF" w14:textId="77777777" w:rsidR="00464725" w:rsidRPr="003A1E34" w:rsidRDefault="00631AE6" w:rsidP="00631AE6">
      <w:pPr>
        <w:pStyle w:val="ListParagraph"/>
        <w:numPr>
          <w:ilvl w:val="0"/>
          <w:numId w:val="16"/>
        </w:numPr>
        <w:autoSpaceDE w:val="0"/>
        <w:autoSpaceDN w:val="0"/>
        <w:adjustRightInd w:val="0"/>
        <w:spacing w:after="0" w:line="240" w:lineRule="auto"/>
        <w:rPr>
          <w:rFonts w:ascii="CenturyOldStyleStd-Regular" w:hAnsi="CenturyOldStyleStd-Regular" w:cs="CenturyOldStyleStd-Regular"/>
          <w:sz w:val="21"/>
          <w:szCs w:val="21"/>
        </w:rPr>
      </w:pPr>
      <w:r>
        <w:br w:type="page"/>
      </w:r>
    </w:p>
    <w:p w14:paraId="3CD2B85A" w14:textId="77777777" w:rsidR="003A1E34" w:rsidRPr="006367A8" w:rsidRDefault="003A1E34" w:rsidP="00631AE6">
      <w:pPr>
        <w:pStyle w:val="ListParagraph"/>
        <w:numPr>
          <w:ilvl w:val="0"/>
          <w:numId w:val="16"/>
        </w:numPr>
        <w:autoSpaceDE w:val="0"/>
        <w:autoSpaceDN w:val="0"/>
        <w:adjustRightInd w:val="0"/>
        <w:spacing w:after="0" w:line="240" w:lineRule="auto"/>
        <w:rPr>
          <w:rFonts w:ascii="CenturyOldStyleStd-Regular" w:hAnsi="CenturyOldStyleStd-Regular" w:cs="CenturyOldStyleStd-Regular"/>
          <w:sz w:val="21"/>
          <w:szCs w:val="21"/>
        </w:rPr>
        <w:sectPr w:rsidR="003A1E34" w:rsidRPr="006367A8">
          <w:headerReference w:type="default" r:id="rId8"/>
          <w:pgSz w:w="12240" w:h="15840"/>
          <w:pgMar w:top="1440" w:right="1440" w:bottom="1440" w:left="1440" w:header="720" w:footer="720" w:gutter="0"/>
          <w:cols w:space="720"/>
          <w:docGrid w:linePitch="360"/>
        </w:sectPr>
      </w:pPr>
    </w:p>
    <w:p w14:paraId="7AF7380C" w14:textId="77777777" w:rsidR="00BD06F5" w:rsidRDefault="00BD06F5" w:rsidP="00464725">
      <w:pPr>
        <w:rPr>
          <w:rFonts w:ascii="Times New Roman" w:hAnsi="Times New Roman" w:cs="Times New Roman"/>
          <w:b/>
          <w:sz w:val="24"/>
          <w:szCs w:val="24"/>
          <w:u w:val="single"/>
        </w:rPr>
      </w:pPr>
    </w:p>
    <w:p w14:paraId="792E1F04" w14:textId="77777777" w:rsidR="00464725" w:rsidRPr="00206AE4" w:rsidRDefault="00464725" w:rsidP="00464725">
      <w:pPr>
        <w:rPr>
          <w:rFonts w:ascii="Times New Roman" w:hAnsi="Times New Roman" w:cs="Times New Roman"/>
          <w:b/>
          <w:sz w:val="24"/>
          <w:szCs w:val="24"/>
          <w:u w:val="single"/>
        </w:rPr>
      </w:pPr>
      <w:r w:rsidRPr="00206AE4">
        <w:rPr>
          <w:rFonts w:ascii="Times New Roman" w:hAnsi="Times New Roman" w:cs="Times New Roman"/>
          <w:b/>
          <w:sz w:val="24"/>
          <w:szCs w:val="24"/>
          <w:u w:val="single"/>
        </w:rPr>
        <w:t>Vocabulary for Flashcards</w:t>
      </w:r>
    </w:p>
    <w:p w14:paraId="7968C3A0" w14:textId="77777777" w:rsidR="00464725" w:rsidRPr="00206AE4" w:rsidRDefault="00464725" w:rsidP="00464725">
      <w:pPr>
        <w:rPr>
          <w:rFonts w:ascii="Times New Roman" w:hAnsi="Times New Roman" w:cs="Times New Roman"/>
          <w:i/>
          <w:sz w:val="24"/>
          <w:szCs w:val="24"/>
        </w:rPr>
      </w:pPr>
      <w:r w:rsidRPr="00206AE4">
        <w:rPr>
          <w:rFonts w:ascii="Times New Roman" w:hAnsi="Times New Roman" w:cs="Times New Roman"/>
          <w:i/>
          <w:sz w:val="24"/>
          <w:szCs w:val="24"/>
        </w:rPr>
        <w:t xml:space="preserve">Chapter </w:t>
      </w:r>
      <w:r w:rsidR="00A70372">
        <w:rPr>
          <w:rFonts w:ascii="Times New Roman" w:hAnsi="Times New Roman" w:cs="Times New Roman"/>
          <w:i/>
          <w:sz w:val="24"/>
          <w:szCs w:val="24"/>
        </w:rPr>
        <w:t>4</w:t>
      </w:r>
      <w:r w:rsidR="00F53B01">
        <w:rPr>
          <w:rFonts w:ascii="Times New Roman" w:hAnsi="Times New Roman" w:cs="Times New Roman"/>
          <w:i/>
          <w:sz w:val="24"/>
          <w:szCs w:val="24"/>
        </w:rPr>
        <w:t>, Section</w:t>
      </w:r>
      <w:r w:rsidR="00A70372">
        <w:rPr>
          <w:rFonts w:ascii="Times New Roman" w:hAnsi="Times New Roman" w:cs="Times New Roman"/>
          <w:i/>
          <w:sz w:val="24"/>
          <w:szCs w:val="24"/>
        </w:rPr>
        <w:t xml:space="preserve"> 1: Understanding Sensation</w:t>
      </w:r>
      <w:r w:rsidR="006E6D8B">
        <w:rPr>
          <w:rFonts w:ascii="Times New Roman" w:hAnsi="Times New Roman" w:cs="Times New Roman"/>
          <w:i/>
          <w:sz w:val="24"/>
          <w:szCs w:val="24"/>
        </w:rPr>
        <w:t xml:space="preserve">, pages </w:t>
      </w:r>
      <w:r w:rsidR="00FF6608">
        <w:rPr>
          <w:rFonts w:ascii="Times New Roman" w:hAnsi="Times New Roman" w:cs="Times New Roman"/>
          <w:i/>
          <w:sz w:val="24"/>
          <w:szCs w:val="24"/>
        </w:rPr>
        <w:t>116-122</w:t>
      </w:r>
    </w:p>
    <w:p w14:paraId="4325D5F9" w14:textId="77777777" w:rsidR="009004B5" w:rsidRDefault="009C7C7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Sensation</w:t>
      </w:r>
    </w:p>
    <w:p w14:paraId="1D8E8D3F" w14:textId="77777777" w:rsidR="009C7C75" w:rsidRDefault="009C7C7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Perception</w:t>
      </w:r>
    </w:p>
    <w:p w14:paraId="00CD70EC" w14:textId="77777777" w:rsidR="009C7C75" w:rsidRDefault="009C7C7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Bottom-up processing</w:t>
      </w:r>
    </w:p>
    <w:p w14:paraId="6471C8B3" w14:textId="77777777" w:rsidR="009C7C75" w:rsidRDefault="009C7C7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Top-down processing</w:t>
      </w:r>
    </w:p>
    <w:p w14:paraId="7C2D795B"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Transduction</w:t>
      </w:r>
    </w:p>
    <w:p w14:paraId="779586CD"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Coding</w:t>
      </w:r>
    </w:p>
    <w:p w14:paraId="3E61524B"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Psychophysics</w:t>
      </w:r>
    </w:p>
    <w:p w14:paraId="369EEFC6"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Difference threshold</w:t>
      </w:r>
    </w:p>
    <w:p w14:paraId="0A614152" w14:textId="77777777" w:rsidR="002A6EA0" w:rsidRPr="002A6EA0" w:rsidRDefault="002A6EA0" w:rsidP="002A6EA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Absolute threshold</w:t>
      </w:r>
    </w:p>
    <w:p w14:paraId="501397B7"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Subliminal</w:t>
      </w:r>
      <w:r w:rsidR="002A6EA0">
        <w:rPr>
          <w:rFonts w:ascii="Times New Roman" w:hAnsi="Times New Roman" w:cs="Times New Roman"/>
          <w:sz w:val="24"/>
          <w:szCs w:val="24"/>
        </w:rPr>
        <w:t xml:space="preserve"> perception</w:t>
      </w:r>
    </w:p>
    <w:p w14:paraId="1AB038C6" w14:textId="77777777" w:rsidR="002A6EA0" w:rsidRDefault="002A6EA0"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Priming </w:t>
      </w:r>
    </w:p>
    <w:p w14:paraId="757ECFFB"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Sensory adaptation</w:t>
      </w:r>
    </w:p>
    <w:p w14:paraId="1CFDB809" w14:textId="77777777" w:rsidR="00371D34" w:rsidRPr="00A70372"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Gate-control theory</w:t>
      </w:r>
      <w:r w:rsidR="002A6EA0">
        <w:rPr>
          <w:rFonts w:ascii="Times New Roman" w:hAnsi="Times New Roman" w:cs="Times New Roman"/>
          <w:sz w:val="24"/>
          <w:szCs w:val="24"/>
        </w:rPr>
        <w:t xml:space="preserve"> of pain</w:t>
      </w:r>
    </w:p>
    <w:p w14:paraId="4C8A01D1" w14:textId="77777777"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w:t>
      </w:r>
      <w:r w:rsidR="00A70372">
        <w:rPr>
          <w:rFonts w:ascii="Times New Roman" w:hAnsi="Times New Roman" w:cs="Times New Roman"/>
          <w:i/>
          <w:sz w:val="24"/>
          <w:szCs w:val="24"/>
        </w:rPr>
        <w:t>4</w:t>
      </w:r>
      <w:r>
        <w:rPr>
          <w:rFonts w:ascii="Times New Roman" w:hAnsi="Times New Roman" w:cs="Times New Roman"/>
          <w:i/>
          <w:sz w:val="24"/>
          <w:szCs w:val="24"/>
        </w:rPr>
        <w:t xml:space="preserve">, Section 2: </w:t>
      </w:r>
      <w:r w:rsidR="00A70372">
        <w:rPr>
          <w:rFonts w:ascii="Times New Roman" w:hAnsi="Times New Roman" w:cs="Times New Roman"/>
          <w:i/>
          <w:sz w:val="24"/>
          <w:szCs w:val="24"/>
        </w:rPr>
        <w:t>How We See and Hear</w:t>
      </w:r>
      <w:r>
        <w:rPr>
          <w:rFonts w:ascii="Times New Roman" w:hAnsi="Times New Roman" w:cs="Times New Roman"/>
          <w:i/>
          <w:sz w:val="24"/>
          <w:szCs w:val="24"/>
        </w:rPr>
        <w:t xml:space="preserve">, pages </w:t>
      </w:r>
      <w:r w:rsidR="002A6EA0">
        <w:rPr>
          <w:rFonts w:ascii="Times New Roman" w:hAnsi="Times New Roman" w:cs="Times New Roman"/>
          <w:i/>
          <w:sz w:val="24"/>
          <w:szCs w:val="24"/>
        </w:rPr>
        <w:t>123-129</w:t>
      </w:r>
    </w:p>
    <w:p w14:paraId="657492E1" w14:textId="77777777" w:rsidR="007675D6"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Wavelength</w:t>
      </w:r>
    </w:p>
    <w:p w14:paraId="4433A76B" w14:textId="77777777" w:rsidR="00371D34" w:rsidRDefault="002A6EA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Wave amplitude </w:t>
      </w:r>
    </w:p>
    <w:p w14:paraId="0CAA7A02" w14:textId="77777777" w:rsidR="00371D34" w:rsidRDefault="002A6EA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Range of wavelengths</w:t>
      </w:r>
    </w:p>
    <w:p w14:paraId="031752CE"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Retina</w:t>
      </w:r>
    </w:p>
    <w:p w14:paraId="30D06587"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Fovea</w:t>
      </w:r>
    </w:p>
    <w:p w14:paraId="45D3CAD4"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Rods</w:t>
      </w:r>
    </w:p>
    <w:p w14:paraId="69190F3D"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Cones</w:t>
      </w:r>
    </w:p>
    <w:p w14:paraId="016A8A67"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Blind spot (eye)</w:t>
      </w:r>
    </w:p>
    <w:p w14:paraId="6F4C52D4"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Trichromatic theory</w:t>
      </w:r>
      <w:r w:rsidR="002A6EA0">
        <w:rPr>
          <w:rFonts w:ascii="Times New Roman" w:hAnsi="Times New Roman" w:cs="Times New Roman"/>
          <w:sz w:val="24"/>
          <w:szCs w:val="24"/>
        </w:rPr>
        <w:t xml:space="preserve"> of color</w:t>
      </w:r>
    </w:p>
    <w:p w14:paraId="5E127ECF"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Opponent-process theory</w:t>
      </w:r>
      <w:r w:rsidR="002A6EA0">
        <w:rPr>
          <w:rFonts w:ascii="Times New Roman" w:hAnsi="Times New Roman" w:cs="Times New Roman"/>
          <w:sz w:val="24"/>
          <w:szCs w:val="24"/>
        </w:rPr>
        <w:t xml:space="preserve"> of color</w:t>
      </w:r>
    </w:p>
    <w:p w14:paraId="0697B0E1" w14:textId="77777777" w:rsidR="002A6EA0" w:rsidRPr="002A6EA0" w:rsidRDefault="002A6EA0" w:rsidP="002A6EA0">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Audition</w:t>
      </w:r>
    </w:p>
    <w:p w14:paraId="04696DE0"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Outer ear</w:t>
      </w:r>
    </w:p>
    <w:p w14:paraId="5BA8DE73"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Middle ear</w:t>
      </w:r>
    </w:p>
    <w:p w14:paraId="786AC4D4"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Inner ear</w:t>
      </w:r>
    </w:p>
    <w:p w14:paraId="330DFE2A" w14:textId="77777777" w:rsidR="00BC71D1" w:rsidRDefault="00371D34" w:rsidP="00BC71D1">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Cochlea</w:t>
      </w:r>
    </w:p>
    <w:p w14:paraId="3ADC628E" w14:textId="77777777" w:rsidR="00BC71D1" w:rsidRPr="00BC71D1" w:rsidRDefault="00BC71D1" w:rsidP="00BC71D1">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Pitch </w:t>
      </w:r>
    </w:p>
    <w:p w14:paraId="33BDBE80"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Place theory</w:t>
      </w:r>
      <w:r w:rsidR="002A6EA0">
        <w:rPr>
          <w:rFonts w:ascii="Times New Roman" w:hAnsi="Times New Roman" w:cs="Times New Roman"/>
          <w:sz w:val="24"/>
          <w:szCs w:val="24"/>
        </w:rPr>
        <w:t xml:space="preserve"> for hearing</w:t>
      </w:r>
    </w:p>
    <w:p w14:paraId="1141F0F8"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Frequency theory</w:t>
      </w:r>
      <w:r w:rsidR="002A6EA0">
        <w:rPr>
          <w:rFonts w:ascii="Times New Roman" w:hAnsi="Times New Roman" w:cs="Times New Roman"/>
          <w:sz w:val="24"/>
          <w:szCs w:val="24"/>
        </w:rPr>
        <w:t xml:space="preserve"> for hearing</w:t>
      </w:r>
    </w:p>
    <w:p w14:paraId="29C623FA" w14:textId="77777777" w:rsidR="002A6EA0" w:rsidRDefault="002A6EA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Volley principle for hearing</w:t>
      </w:r>
    </w:p>
    <w:p w14:paraId="315EE50B" w14:textId="77777777" w:rsidR="00371D34" w:rsidRDefault="002A6EA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Conduction hearing loss</w:t>
      </w:r>
    </w:p>
    <w:p w14:paraId="2085ABD1" w14:textId="77777777" w:rsidR="00371D34" w:rsidRDefault="002A6EA0"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Sensorineural hearing loss</w:t>
      </w:r>
    </w:p>
    <w:p w14:paraId="431D3C14"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Cochlear implant</w:t>
      </w:r>
    </w:p>
    <w:p w14:paraId="5396AC39" w14:textId="77777777" w:rsidR="002A6EA0" w:rsidRPr="00371D34" w:rsidRDefault="002A6EA0" w:rsidP="002A6EA0">
      <w:pPr>
        <w:pStyle w:val="ListParagraph"/>
        <w:ind w:left="540"/>
        <w:rPr>
          <w:rFonts w:ascii="Times New Roman" w:hAnsi="Times New Roman" w:cs="Times New Roman"/>
          <w:sz w:val="24"/>
          <w:szCs w:val="24"/>
        </w:rPr>
      </w:pPr>
    </w:p>
    <w:p w14:paraId="5659E232" w14:textId="77777777" w:rsidR="007F146E" w:rsidRDefault="007F146E" w:rsidP="00464725">
      <w:pPr>
        <w:rPr>
          <w:rFonts w:ascii="Times New Roman" w:hAnsi="Times New Roman" w:cs="Times New Roman"/>
          <w:i/>
          <w:sz w:val="24"/>
          <w:szCs w:val="24"/>
        </w:rPr>
      </w:pPr>
    </w:p>
    <w:p w14:paraId="514769AF" w14:textId="77777777" w:rsidR="007F146E" w:rsidRDefault="007F146E" w:rsidP="00464725">
      <w:pPr>
        <w:rPr>
          <w:rFonts w:ascii="Times New Roman" w:hAnsi="Times New Roman" w:cs="Times New Roman"/>
          <w:i/>
          <w:sz w:val="24"/>
          <w:szCs w:val="24"/>
        </w:rPr>
      </w:pPr>
    </w:p>
    <w:p w14:paraId="3BAE5064" w14:textId="77777777" w:rsidR="007F146E" w:rsidRDefault="007F146E" w:rsidP="00464725">
      <w:pPr>
        <w:rPr>
          <w:rFonts w:ascii="Times New Roman" w:hAnsi="Times New Roman" w:cs="Times New Roman"/>
          <w:i/>
          <w:sz w:val="24"/>
          <w:szCs w:val="24"/>
        </w:rPr>
      </w:pPr>
    </w:p>
    <w:p w14:paraId="294EE2CC" w14:textId="77777777" w:rsidR="00464725" w:rsidRDefault="00F53B01" w:rsidP="00464725">
      <w:pPr>
        <w:rPr>
          <w:rFonts w:ascii="Times New Roman" w:hAnsi="Times New Roman" w:cs="Times New Roman"/>
          <w:i/>
          <w:sz w:val="24"/>
          <w:szCs w:val="24"/>
        </w:rPr>
      </w:pPr>
      <w:r>
        <w:rPr>
          <w:rFonts w:ascii="Times New Roman" w:hAnsi="Times New Roman" w:cs="Times New Roman"/>
          <w:i/>
          <w:sz w:val="24"/>
          <w:szCs w:val="24"/>
        </w:rPr>
        <w:t xml:space="preserve">Chapter </w:t>
      </w:r>
      <w:r w:rsidR="00A70372">
        <w:rPr>
          <w:rFonts w:ascii="Times New Roman" w:hAnsi="Times New Roman" w:cs="Times New Roman"/>
          <w:i/>
          <w:sz w:val="24"/>
          <w:szCs w:val="24"/>
        </w:rPr>
        <w:t>4</w:t>
      </w:r>
      <w:r w:rsidR="00464725">
        <w:rPr>
          <w:rFonts w:ascii="Times New Roman" w:hAnsi="Times New Roman" w:cs="Times New Roman"/>
          <w:i/>
          <w:sz w:val="24"/>
          <w:szCs w:val="24"/>
        </w:rPr>
        <w:t>, Section 3:</w:t>
      </w:r>
      <w:r w:rsidR="00A70372">
        <w:rPr>
          <w:rFonts w:ascii="Times New Roman" w:hAnsi="Times New Roman" w:cs="Times New Roman"/>
          <w:i/>
          <w:sz w:val="24"/>
          <w:szCs w:val="24"/>
        </w:rPr>
        <w:t xml:space="preserve"> Our Other </w:t>
      </w:r>
      <w:r w:rsidR="002A6EA0">
        <w:rPr>
          <w:rFonts w:ascii="Times New Roman" w:hAnsi="Times New Roman" w:cs="Times New Roman"/>
          <w:i/>
          <w:sz w:val="24"/>
          <w:szCs w:val="24"/>
        </w:rPr>
        <w:t xml:space="preserve">Important </w:t>
      </w:r>
      <w:r w:rsidR="00A70372">
        <w:rPr>
          <w:rFonts w:ascii="Times New Roman" w:hAnsi="Times New Roman" w:cs="Times New Roman"/>
          <w:i/>
          <w:sz w:val="24"/>
          <w:szCs w:val="24"/>
        </w:rPr>
        <w:t>Senses</w:t>
      </w:r>
      <w:r w:rsidR="00464725">
        <w:rPr>
          <w:rFonts w:ascii="Times New Roman" w:hAnsi="Times New Roman" w:cs="Times New Roman"/>
          <w:i/>
          <w:sz w:val="24"/>
          <w:szCs w:val="24"/>
        </w:rPr>
        <w:t xml:space="preserve">, pages </w:t>
      </w:r>
      <w:r w:rsidR="002A6EA0">
        <w:rPr>
          <w:rFonts w:ascii="Times New Roman" w:hAnsi="Times New Roman" w:cs="Times New Roman"/>
          <w:i/>
          <w:sz w:val="24"/>
          <w:szCs w:val="24"/>
        </w:rPr>
        <w:t>130-135</w:t>
      </w:r>
    </w:p>
    <w:p w14:paraId="525F771D" w14:textId="77777777" w:rsidR="007675D6"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Olfaction</w:t>
      </w:r>
    </w:p>
    <w:p w14:paraId="3369668F"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Pheromones</w:t>
      </w:r>
    </w:p>
    <w:p w14:paraId="6D903950"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Gustation</w:t>
      </w:r>
    </w:p>
    <w:p w14:paraId="50F3A933" w14:textId="77777777" w:rsidR="00371D34" w:rsidRDefault="00371D34" w:rsidP="002F3DE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Olfactory bulb</w:t>
      </w:r>
    </w:p>
    <w:p w14:paraId="2EAEDC2D" w14:textId="77777777" w:rsidR="002F3DE8" w:rsidRPr="002F3DE8" w:rsidRDefault="002F3DE8" w:rsidP="002F3DE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Papillae </w:t>
      </w:r>
    </w:p>
    <w:p w14:paraId="05416B3D" w14:textId="77777777" w:rsidR="00371D34" w:rsidRDefault="00371D34"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Vestibular sense</w:t>
      </w:r>
    </w:p>
    <w:p w14:paraId="39BBC22D" w14:textId="77777777" w:rsidR="000F4A6A" w:rsidRDefault="000F4A6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Semicircular canals</w:t>
      </w:r>
    </w:p>
    <w:p w14:paraId="731508F8" w14:textId="77777777" w:rsidR="000F4A6A" w:rsidRDefault="000F4A6A"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Vestibular sacs</w:t>
      </w:r>
    </w:p>
    <w:p w14:paraId="0905FD05" w14:textId="77777777" w:rsidR="00371D34" w:rsidRPr="00F347C2" w:rsidRDefault="002F3DE8" w:rsidP="00F347C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Kinesthesis</w:t>
      </w:r>
      <w:r w:rsidR="00371D34">
        <w:rPr>
          <w:rFonts w:ascii="Times New Roman" w:hAnsi="Times New Roman" w:cs="Times New Roman"/>
          <w:sz w:val="24"/>
          <w:szCs w:val="24"/>
        </w:rPr>
        <w:t xml:space="preserve"> </w:t>
      </w:r>
    </w:p>
    <w:p w14:paraId="45C86416" w14:textId="77777777" w:rsidR="009A5A1D" w:rsidRPr="00F347C2" w:rsidRDefault="009A5A1D" w:rsidP="009A5A1D">
      <w:pPr>
        <w:rPr>
          <w:rFonts w:ascii="Times New Roman" w:hAnsi="Times New Roman" w:cs="Times New Roman"/>
          <w:i/>
          <w:sz w:val="24"/>
          <w:szCs w:val="24"/>
        </w:rPr>
      </w:pPr>
      <w:r w:rsidRPr="00F347C2">
        <w:rPr>
          <w:rFonts w:ascii="Times New Roman" w:hAnsi="Times New Roman" w:cs="Times New Roman"/>
          <w:i/>
          <w:sz w:val="24"/>
          <w:szCs w:val="24"/>
        </w:rPr>
        <w:t xml:space="preserve">Chapter </w:t>
      </w:r>
      <w:r w:rsidR="00A70372">
        <w:rPr>
          <w:rFonts w:ascii="Times New Roman" w:hAnsi="Times New Roman" w:cs="Times New Roman"/>
          <w:i/>
          <w:sz w:val="24"/>
          <w:szCs w:val="24"/>
        </w:rPr>
        <w:t>4</w:t>
      </w:r>
      <w:r w:rsidRPr="00F347C2">
        <w:rPr>
          <w:rFonts w:ascii="Times New Roman" w:hAnsi="Times New Roman" w:cs="Times New Roman"/>
          <w:i/>
          <w:sz w:val="24"/>
          <w:szCs w:val="24"/>
        </w:rPr>
        <w:t xml:space="preserve">, Section </w:t>
      </w:r>
      <w:r w:rsidR="00F53B01" w:rsidRPr="00F347C2">
        <w:rPr>
          <w:rFonts w:ascii="Times New Roman" w:hAnsi="Times New Roman" w:cs="Times New Roman"/>
          <w:i/>
          <w:sz w:val="24"/>
          <w:szCs w:val="24"/>
        </w:rPr>
        <w:t>4</w:t>
      </w:r>
      <w:r w:rsidRPr="00F347C2">
        <w:rPr>
          <w:rFonts w:ascii="Times New Roman" w:hAnsi="Times New Roman" w:cs="Times New Roman"/>
          <w:i/>
          <w:sz w:val="24"/>
          <w:szCs w:val="24"/>
        </w:rPr>
        <w:t>:</w:t>
      </w:r>
      <w:r w:rsidR="00F53B01" w:rsidRPr="00F347C2">
        <w:rPr>
          <w:rFonts w:ascii="Times New Roman" w:hAnsi="Times New Roman" w:cs="Times New Roman"/>
          <w:i/>
          <w:sz w:val="24"/>
          <w:szCs w:val="24"/>
        </w:rPr>
        <w:t xml:space="preserve"> </w:t>
      </w:r>
      <w:r w:rsidR="00A70372">
        <w:rPr>
          <w:rFonts w:ascii="Times New Roman" w:hAnsi="Times New Roman" w:cs="Times New Roman"/>
          <w:i/>
          <w:sz w:val="24"/>
          <w:szCs w:val="24"/>
        </w:rPr>
        <w:t>Understanding Perception</w:t>
      </w:r>
      <w:r w:rsidRPr="00F347C2">
        <w:rPr>
          <w:rFonts w:ascii="Times New Roman" w:hAnsi="Times New Roman" w:cs="Times New Roman"/>
          <w:i/>
          <w:sz w:val="24"/>
          <w:szCs w:val="24"/>
        </w:rPr>
        <w:t xml:space="preserve">, pages </w:t>
      </w:r>
      <w:r w:rsidR="002F3DE8">
        <w:rPr>
          <w:rFonts w:ascii="Times New Roman" w:hAnsi="Times New Roman" w:cs="Times New Roman"/>
          <w:i/>
          <w:sz w:val="24"/>
          <w:szCs w:val="24"/>
        </w:rPr>
        <w:t>135-146</w:t>
      </w:r>
    </w:p>
    <w:p w14:paraId="33B46D78" w14:textId="77777777" w:rsidR="009B2EA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Illusion</w:t>
      </w:r>
    </w:p>
    <w:p w14:paraId="2BD86764"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Selective attention</w:t>
      </w:r>
    </w:p>
    <w:p w14:paraId="28033628"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Feature detectors</w:t>
      </w:r>
    </w:p>
    <w:p w14:paraId="1E41534E"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Habituation</w:t>
      </w:r>
    </w:p>
    <w:p w14:paraId="4B25A8B5" w14:textId="77777777" w:rsidR="002F3DE8" w:rsidRDefault="002F3DE8"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Gestalt psychology</w:t>
      </w:r>
    </w:p>
    <w:p w14:paraId="7EC60BA1"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Gestalt- figure-ground</w:t>
      </w:r>
    </w:p>
    <w:p w14:paraId="0EB92490"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Gestalt- proximity</w:t>
      </w:r>
    </w:p>
    <w:p w14:paraId="6FBC7290"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Gestalt- continuity</w:t>
      </w:r>
    </w:p>
    <w:p w14:paraId="2B83FEBE"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Gestalt- closure</w:t>
      </w:r>
    </w:p>
    <w:p w14:paraId="01D07F64" w14:textId="77777777" w:rsidR="00371D34" w:rsidRDefault="00371D34"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Gestalt-</w:t>
      </w:r>
      <w:r w:rsidR="00EB47D5">
        <w:rPr>
          <w:rFonts w:ascii="Times New Roman" w:hAnsi="Times New Roman" w:cs="Times New Roman"/>
          <w:sz w:val="24"/>
          <w:szCs w:val="24"/>
        </w:rPr>
        <w:t xml:space="preserve"> </w:t>
      </w:r>
      <w:r>
        <w:rPr>
          <w:rFonts w:ascii="Times New Roman" w:hAnsi="Times New Roman" w:cs="Times New Roman"/>
          <w:sz w:val="24"/>
          <w:szCs w:val="24"/>
        </w:rPr>
        <w:t>similarity</w:t>
      </w:r>
    </w:p>
    <w:p w14:paraId="36B3D3EE" w14:textId="77777777" w:rsidR="007F146E" w:rsidRDefault="007F146E"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Depth perception</w:t>
      </w:r>
    </w:p>
    <w:p w14:paraId="2BD61892" w14:textId="77777777" w:rsidR="00BD06F5" w:rsidRDefault="00BD06F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Visual cliff</w:t>
      </w:r>
    </w:p>
    <w:p w14:paraId="4F7971FA" w14:textId="77777777" w:rsidR="00BD06F5" w:rsidRDefault="00BD06F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Binocular cues</w:t>
      </w:r>
    </w:p>
    <w:p w14:paraId="011674F7" w14:textId="77777777" w:rsidR="007F146E" w:rsidRDefault="007F146E"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Retinal disparity</w:t>
      </w:r>
    </w:p>
    <w:p w14:paraId="5591E5D8" w14:textId="77777777" w:rsidR="007F146E" w:rsidRDefault="007F146E"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Convergence </w:t>
      </w:r>
    </w:p>
    <w:p w14:paraId="592B7F90" w14:textId="77777777" w:rsidR="00BD06F5" w:rsidRDefault="007F146E"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Monocular cues</w:t>
      </w:r>
    </w:p>
    <w:p w14:paraId="74C9926C" w14:textId="77777777" w:rsidR="007F146E" w:rsidRDefault="007F146E"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Accommodation (eye)</w:t>
      </w:r>
    </w:p>
    <w:p w14:paraId="740334A3" w14:textId="77777777" w:rsidR="00BD06F5" w:rsidRDefault="007F146E"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Perceptual constancy</w:t>
      </w:r>
    </w:p>
    <w:p w14:paraId="3A0757B6" w14:textId="77777777" w:rsidR="00BD06F5" w:rsidRDefault="00BD06F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Perceptual set</w:t>
      </w:r>
    </w:p>
    <w:p w14:paraId="46BCBCC1" w14:textId="77777777" w:rsidR="00BD06F5" w:rsidRDefault="00BD06F5" w:rsidP="00A70372">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Extrasensory perception (ESP)</w:t>
      </w:r>
    </w:p>
    <w:p w14:paraId="51A21792" w14:textId="77777777" w:rsidR="00B06A87" w:rsidRDefault="00B06A87" w:rsidP="00B06A87">
      <w:pPr>
        <w:rPr>
          <w:rFonts w:ascii="Times New Roman" w:hAnsi="Times New Roman" w:cs="Times New Roman"/>
          <w:i/>
          <w:sz w:val="24"/>
          <w:szCs w:val="24"/>
        </w:rPr>
      </w:pPr>
    </w:p>
    <w:p w14:paraId="0E0F7807" w14:textId="77777777" w:rsidR="00C01104" w:rsidRDefault="004357CD" w:rsidP="004357CD">
      <w:pPr>
        <w:rPr>
          <w:rFonts w:ascii="Times New Roman" w:hAnsi="Times New Roman" w:cs="Times New Roman"/>
          <w:i/>
          <w:sz w:val="24"/>
          <w:szCs w:val="24"/>
        </w:rPr>
      </w:pPr>
      <w:r>
        <w:rPr>
          <w:rFonts w:ascii="Times New Roman" w:hAnsi="Times New Roman" w:cs="Times New Roman"/>
          <w:i/>
          <w:sz w:val="24"/>
          <w:szCs w:val="24"/>
        </w:rPr>
        <w:t>Test Date</w:t>
      </w:r>
      <w:r w:rsidR="00C01104">
        <w:rPr>
          <w:rFonts w:ascii="Times New Roman" w:hAnsi="Times New Roman" w:cs="Times New Roman"/>
          <w:i/>
          <w:sz w:val="24"/>
          <w:szCs w:val="24"/>
        </w:rPr>
        <w:t>s</w:t>
      </w:r>
      <w:r w:rsidR="00D910A8">
        <w:rPr>
          <w:rFonts w:ascii="Times New Roman" w:hAnsi="Times New Roman" w:cs="Times New Roman"/>
          <w:i/>
          <w:sz w:val="24"/>
          <w:szCs w:val="24"/>
        </w:rPr>
        <w:t xml:space="preserve">: </w:t>
      </w:r>
    </w:p>
    <w:p w14:paraId="2597A11E" w14:textId="77777777" w:rsidR="00C01104" w:rsidRDefault="00C01104" w:rsidP="004357CD">
      <w:pPr>
        <w:rPr>
          <w:rFonts w:ascii="Times New Roman" w:hAnsi="Times New Roman" w:cs="Times New Roman"/>
          <w:i/>
          <w:sz w:val="24"/>
          <w:szCs w:val="24"/>
        </w:rPr>
      </w:pPr>
      <w:r>
        <w:rPr>
          <w:rFonts w:ascii="Times New Roman" w:hAnsi="Times New Roman" w:cs="Times New Roman"/>
          <w:i/>
          <w:sz w:val="24"/>
          <w:szCs w:val="24"/>
        </w:rPr>
        <w:t>1</w:t>
      </w:r>
      <w:r w:rsidRPr="00C01104">
        <w:rPr>
          <w:rFonts w:ascii="Times New Roman" w:hAnsi="Times New Roman" w:cs="Times New Roman"/>
          <w:i/>
          <w:sz w:val="24"/>
          <w:szCs w:val="24"/>
          <w:vertAlign w:val="superscript"/>
        </w:rPr>
        <w:t>st</w:t>
      </w:r>
      <w:r>
        <w:rPr>
          <w:rFonts w:ascii="Times New Roman" w:hAnsi="Times New Roman" w:cs="Times New Roman"/>
          <w:i/>
          <w:sz w:val="24"/>
          <w:szCs w:val="24"/>
        </w:rPr>
        <w:t xml:space="preserve"> period: December 1</w:t>
      </w:r>
      <w:r w:rsidRPr="00C01104">
        <w:rPr>
          <w:rFonts w:ascii="Times New Roman" w:hAnsi="Times New Roman" w:cs="Times New Roman"/>
          <w:i/>
          <w:sz w:val="24"/>
          <w:szCs w:val="24"/>
          <w:vertAlign w:val="superscript"/>
        </w:rPr>
        <w:t>st</w:t>
      </w:r>
      <w:r>
        <w:rPr>
          <w:rFonts w:ascii="Times New Roman" w:hAnsi="Times New Roman" w:cs="Times New Roman"/>
          <w:i/>
          <w:sz w:val="24"/>
          <w:szCs w:val="24"/>
        </w:rPr>
        <w:t xml:space="preserve"> </w:t>
      </w:r>
    </w:p>
    <w:p w14:paraId="26A35DF6" w14:textId="6A7E6CEE" w:rsidR="004357CD" w:rsidRDefault="00C01104" w:rsidP="004357CD">
      <w:pPr>
        <w:rPr>
          <w:rFonts w:ascii="Times New Roman" w:hAnsi="Times New Roman" w:cs="Times New Roman"/>
          <w:i/>
          <w:sz w:val="24"/>
          <w:szCs w:val="24"/>
        </w:rPr>
      </w:pPr>
      <w:r>
        <w:rPr>
          <w:rFonts w:ascii="Times New Roman" w:hAnsi="Times New Roman" w:cs="Times New Roman"/>
          <w:i/>
          <w:sz w:val="24"/>
          <w:szCs w:val="24"/>
        </w:rPr>
        <w:t>4</w:t>
      </w:r>
      <w:r w:rsidRPr="00C01104">
        <w:rPr>
          <w:rFonts w:ascii="Times New Roman" w:hAnsi="Times New Roman" w:cs="Times New Roman"/>
          <w:i/>
          <w:sz w:val="24"/>
          <w:szCs w:val="24"/>
          <w:vertAlign w:val="superscript"/>
        </w:rPr>
        <w:t>th</w:t>
      </w:r>
      <w:r>
        <w:rPr>
          <w:rFonts w:ascii="Times New Roman" w:hAnsi="Times New Roman" w:cs="Times New Roman"/>
          <w:i/>
          <w:sz w:val="24"/>
          <w:szCs w:val="24"/>
        </w:rPr>
        <w:t xml:space="preserve"> period: November 30</w:t>
      </w:r>
      <w:r w:rsidRPr="00C01104">
        <w:rPr>
          <w:rFonts w:ascii="Times New Roman" w:hAnsi="Times New Roman" w:cs="Times New Roman"/>
          <w:i/>
          <w:sz w:val="24"/>
          <w:szCs w:val="24"/>
          <w:vertAlign w:val="superscript"/>
        </w:rPr>
        <w:t>th</w:t>
      </w:r>
      <w:r>
        <w:rPr>
          <w:rFonts w:ascii="Times New Roman" w:hAnsi="Times New Roman" w:cs="Times New Roman"/>
          <w:i/>
          <w:sz w:val="24"/>
          <w:szCs w:val="24"/>
        </w:rPr>
        <w:t xml:space="preserve"> </w:t>
      </w:r>
      <w:r w:rsidR="004357CD">
        <w:rPr>
          <w:rFonts w:ascii="Times New Roman" w:hAnsi="Times New Roman" w:cs="Times New Roman"/>
          <w:i/>
          <w:sz w:val="24"/>
          <w:szCs w:val="24"/>
        </w:rPr>
        <w:t xml:space="preserve">   </w:t>
      </w:r>
    </w:p>
    <w:p w14:paraId="0D02CF41" w14:textId="77777777" w:rsidR="007F146E" w:rsidRPr="007F146E" w:rsidRDefault="007F146E" w:rsidP="007F146E">
      <w:pPr>
        <w:ind w:left="180"/>
        <w:rPr>
          <w:rFonts w:ascii="Times New Roman" w:hAnsi="Times New Roman" w:cs="Times New Roman"/>
          <w:sz w:val="24"/>
          <w:szCs w:val="24"/>
        </w:rPr>
      </w:pPr>
    </w:p>
    <w:sectPr w:rsidR="007F146E" w:rsidRPr="007F146E" w:rsidSect="00BD06F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9BA8" w14:textId="77777777" w:rsidR="009E5C46" w:rsidRDefault="009E5C46" w:rsidP="00631AE6">
      <w:pPr>
        <w:spacing w:after="0" w:line="240" w:lineRule="auto"/>
      </w:pPr>
      <w:r>
        <w:separator/>
      </w:r>
    </w:p>
  </w:endnote>
  <w:endnote w:type="continuationSeparator" w:id="0">
    <w:p w14:paraId="56CAE079" w14:textId="77777777" w:rsidR="009E5C46" w:rsidRDefault="009E5C46" w:rsidP="0063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OldStyleStd-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ktiv Grotesk">
    <w:altName w:val="Aktiv Grotes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B493" w14:textId="77777777" w:rsidR="009E5C46" w:rsidRDefault="009E5C46" w:rsidP="00631AE6">
      <w:pPr>
        <w:spacing w:after="0" w:line="240" w:lineRule="auto"/>
      </w:pPr>
      <w:r>
        <w:separator/>
      </w:r>
    </w:p>
  </w:footnote>
  <w:footnote w:type="continuationSeparator" w:id="0">
    <w:p w14:paraId="53635DE1" w14:textId="77777777" w:rsidR="009E5C46" w:rsidRDefault="009E5C46" w:rsidP="0063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BA49" w14:textId="77777777" w:rsidR="009E5C46" w:rsidRPr="00631AE6" w:rsidRDefault="006367A8">
    <w:pPr>
      <w:pStyle w:val="Header"/>
      <w:rPr>
        <w:rFonts w:ascii="Times New Roman" w:hAnsi="Times New Roman" w:cs="Times New Roman"/>
        <w:i/>
        <w:sz w:val="24"/>
      </w:rPr>
    </w:pPr>
    <w:r>
      <w:rPr>
        <w:rFonts w:ascii="Times New Roman" w:hAnsi="Times New Roman" w:cs="Times New Roman"/>
        <w:i/>
        <w:sz w:val="24"/>
      </w:rPr>
      <w:t>Unit 5</w:t>
    </w:r>
    <w:r w:rsidR="009E5C46">
      <w:rPr>
        <w:rFonts w:ascii="Times New Roman" w:hAnsi="Times New Roman" w:cs="Times New Roman"/>
        <w:i/>
        <w:sz w:val="24"/>
      </w:rPr>
      <w:t xml:space="preserve"> </w:t>
    </w:r>
    <w:r w:rsidR="009E5C46" w:rsidRPr="00631AE6">
      <w:rPr>
        <w:rFonts w:ascii="Times New Roman" w:hAnsi="Times New Roman" w:cs="Times New Roman"/>
        <w:i/>
        <w:sz w:val="24"/>
      </w:rPr>
      <w:t>Outline</w:t>
    </w:r>
    <w:r w:rsidR="009E5C46">
      <w:rPr>
        <w:rFonts w:ascii="Times New Roman" w:hAnsi="Times New Roman" w:cs="Times New Roman"/>
        <w:i/>
        <w:sz w:val="24"/>
      </w:rPr>
      <w:t xml:space="preserve">, </w:t>
    </w:r>
    <w:r>
      <w:rPr>
        <w:rFonts w:ascii="Times New Roman" w:hAnsi="Times New Roman" w:cs="Times New Roman"/>
        <w:i/>
        <w:sz w:val="24"/>
      </w:rPr>
      <w:t>Chapter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86"/>
    <w:multiLevelType w:val="hybridMultilevel"/>
    <w:tmpl w:val="910C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719B"/>
    <w:multiLevelType w:val="hybridMultilevel"/>
    <w:tmpl w:val="51522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1A20"/>
    <w:multiLevelType w:val="multilevel"/>
    <w:tmpl w:val="CA80136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5F5C91"/>
    <w:multiLevelType w:val="hybridMultilevel"/>
    <w:tmpl w:val="FBE2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2030"/>
    <w:multiLevelType w:val="hybridMultilevel"/>
    <w:tmpl w:val="093C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61EC6"/>
    <w:multiLevelType w:val="hybridMultilevel"/>
    <w:tmpl w:val="9FDC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2684"/>
    <w:multiLevelType w:val="hybridMultilevel"/>
    <w:tmpl w:val="B73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34160"/>
    <w:multiLevelType w:val="hybridMultilevel"/>
    <w:tmpl w:val="848677A6"/>
    <w:lvl w:ilvl="0" w:tplc="5E96FA28">
      <w:numFmt w:val="bullet"/>
      <w:lvlText w:val="•"/>
      <w:lvlJc w:val="left"/>
      <w:pPr>
        <w:ind w:left="720" w:hanging="360"/>
      </w:pPr>
      <w:rPr>
        <w:rFonts w:ascii="Times New Roman" w:eastAsiaTheme="minorHAnsi" w:hAnsi="Times New Roman" w:cs="Times New Roman" w:hint="default"/>
      </w:rPr>
    </w:lvl>
    <w:lvl w:ilvl="1" w:tplc="8122966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F46B6"/>
    <w:multiLevelType w:val="hybridMultilevel"/>
    <w:tmpl w:val="E544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F4BDE"/>
    <w:multiLevelType w:val="hybridMultilevel"/>
    <w:tmpl w:val="B2C4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3299"/>
    <w:multiLevelType w:val="hybridMultilevel"/>
    <w:tmpl w:val="9CA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86E60"/>
    <w:multiLevelType w:val="hybridMultilevel"/>
    <w:tmpl w:val="5A12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11351"/>
    <w:multiLevelType w:val="hybridMultilevel"/>
    <w:tmpl w:val="92A2C8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8C713E"/>
    <w:multiLevelType w:val="hybridMultilevel"/>
    <w:tmpl w:val="561A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0553F"/>
    <w:multiLevelType w:val="hybridMultilevel"/>
    <w:tmpl w:val="312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2AF7"/>
    <w:multiLevelType w:val="hybridMultilevel"/>
    <w:tmpl w:val="F702CAE8"/>
    <w:lvl w:ilvl="0" w:tplc="04090001">
      <w:start w:val="1"/>
      <w:numFmt w:val="bullet"/>
      <w:lvlText w:val=""/>
      <w:lvlJc w:val="left"/>
      <w:pPr>
        <w:ind w:left="720" w:hanging="360"/>
      </w:pPr>
      <w:rPr>
        <w:rFonts w:ascii="Symbol" w:hAnsi="Symbol" w:hint="default"/>
      </w:rPr>
    </w:lvl>
    <w:lvl w:ilvl="1" w:tplc="63C88DBC">
      <w:numFmt w:val="bullet"/>
      <w:lvlText w:val="•"/>
      <w:lvlJc w:val="left"/>
      <w:pPr>
        <w:ind w:left="1440" w:hanging="360"/>
      </w:pPr>
      <w:rPr>
        <w:rFonts w:ascii="CenturyOldStyleStd-Regular" w:eastAsiaTheme="minorHAnsi" w:hAnsi="CenturyOldStyleStd-Regular" w:cs="CenturyOldStyleStd-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C30E7"/>
    <w:multiLevelType w:val="hybridMultilevel"/>
    <w:tmpl w:val="2CF8A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43490"/>
    <w:multiLevelType w:val="hybridMultilevel"/>
    <w:tmpl w:val="75C4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359008">
    <w:abstractNumId w:val="0"/>
  </w:num>
  <w:num w:numId="2" w16cid:durableId="2131851716">
    <w:abstractNumId w:val="10"/>
  </w:num>
  <w:num w:numId="3" w16cid:durableId="718282670">
    <w:abstractNumId w:val="16"/>
  </w:num>
  <w:num w:numId="4" w16cid:durableId="481699982">
    <w:abstractNumId w:val="3"/>
  </w:num>
  <w:num w:numId="5" w16cid:durableId="319965599">
    <w:abstractNumId w:val="14"/>
  </w:num>
  <w:num w:numId="6" w16cid:durableId="574823143">
    <w:abstractNumId w:val="11"/>
  </w:num>
  <w:num w:numId="7" w16cid:durableId="565654459">
    <w:abstractNumId w:val="9"/>
  </w:num>
  <w:num w:numId="8" w16cid:durableId="1988166952">
    <w:abstractNumId w:val="2"/>
  </w:num>
  <w:num w:numId="9" w16cid:durableId="2053571523">
    <w:abstractNumId w:val="6"/>
  </w:num>
  <w:num w:numId="10" w16cid:durableId="1336231189">
    <w:abstractNumId w:val="7"/>
  </w:num>
  <w:num w:numId="11" w16cid:durableId="1783957300">
    <w:abstractNumId w:val="5"/>
  </w:num>
  <w:num w:numId="12" w16cid:durableId="637762768">
    <w:abstractNumId w:val="12"/>
  </w:num>
  <w:num w:numId="13" w16cid:durableId="524709129">
    <w:abstractNumId w:val="17"/>
  </w:num>
  <w:num w:numId="14" w16cid:durableId="902445749">
    <w:abstractNumId w:val="4"/>
  </w:num>
  <w:num w:numId="15" w16cid:durableId="222953481">
    <w:abstractNumId w:val="13"/>
  </w:num>
  <w:num w:numId="16" w16cid:durableId="270550868">
    <w:abstractNumId w:val="15"/>
  </w:num>
  <w:num w:numId="17" w16cid:durableId="1675109054">
    <w:abstractNumId w:val="1"/>
  </w:num>
  <w:num w:numId="18" w16cid:durableId="1528374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jE0MTWwtDQ2NTFU0lEKTi0uzszPAykwrAUAFFEo2ywAAAA="/>
  </w:docVars>
  <w:rsids>
    <w:rsidRoot w:val="00631AE6"/>
    <w:rsid w:val="000E2D55"/>
    <w:rsid w:val="000F4A6A"/>
    <w:rsid w:val="002A0733"/>
    <w:rsid w:val="002A6EA0"/>
    <w:rsid w:val="002E4470"/>
    <w:rsid w:val="002E45E6"/>
    <w:rsid w:val="002F3DE8"/>
    <w:rsid w:val="00371D34"/>
    <w:rsid w:val="003A1E34"/>
    <w:rsid w:val="003D2C6C"/>
    <w:rsid w:val="003E2705"/>
    <w:rsid w:val="004357CD"/>
    <w:rsid w:val="00464725"/>
    <w:rsid w:val="004C65B7"/>
    <w:rsid w:val="005100A0"/>
    <w:rsid w:val="00512CF9"/>
    <w:rsid w:val="00542EF6"/>
    <w:rsid w:val="005E7F76"/>
    <w:rsid w:val="006245B5"/>
    <w:rsid w:val="00631AE6"/>
    <w:rsid w:val="00632469"/>
    <w:rsid w:val="006367A8"/>
    <w:rsid w:val="00672A62"/>
    <w:rsid w:val="0067590C"/>
    <w:rsid w:val="006A593F"/>
    <w:rsid w:val="006E6D8B"/>
    <w:rsid w:val="006F4068"/>
    <w:rsid w:val="0075447D"/>
    <w:rsid w:val="007675D6"/>
    <w:rsid w:val="007F146E"/>
    <w:rsid w:val="00804554"/>
    <w:rsid w:val="008C4B8F"/>
    <w:rsid w:val="009004B5"/>
    <w:rsid w:val="0090149B"/>
    <w:rsid w:val="00963F8A"/>
    <w:rsid w:val="009A5A1D"/>
    <w:rsid w:val="009B2EA4"/>
    <w:rsid w:val="009C7C75"/>
    <w:rsid w:val="009E5C46"/>
    <w:rsid w:val="009E7513"/>
    <w:rsid w:val="00A10B70"/>
    <w:rsid w:val="00A70372"/>
    <w:rsid w:val="00A90476"/>
    <w:rsid w:val="00B06A87"/>
    <w:rsid w:val="00B373EC"/>
    <w:rsid w:val="00B52F6B"/>
    <w:rsid w:val="00BC71D1"/>
    <w:rsid w:val="00BD06F5"/>
    <w:rsid w:val="00BF1719"/>
    <w:rsid w:val="00C01104"/>
    <w:rsid w:val="00C06B44"/>
    <w:rsid w:val="00C27531"/>
    <w:rsid w:val="00C81037"/>
    <w:rsid w:val="00D03298"/>
    <w:rsid w:val="00D62D09"/>
    <w:rsid w:val="00D910A8"/>
    <w:rsid w:val="00DB3E67"/>
    <w:rsid w:val="00DC6D94"/>
    <w:rsid w:val="00E9097B"/>
    <w:rsid w:val="00EA1F6F"/>
    <w:rsid w:val="00EB236B"/>
    <w:rsid w:val="00EB47D5"/>
    <w:rsid w:val="00F347C2"/>
    <w:rsid w:val="00F53B01"/>
    <w:rsid w:val="00F9087D"/>
    <w:rsid w:val="00F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984A"/>
  <w15:docId w15:val="{B85498FF-84F0-436A-AAED-2391633C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paragraph" w:styleId="Header">
    <w:name w:val="header"/>
    <w:basedOn w:val="Normal"/>
    <w:link w:val="HeaderChar"/>
    <w:uiPriority w:val="99"/>
    <w:unhideWhenUsed/>
    <w:rsid w:val="0063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E6"/>
  </w:style>
  <w:style w:type="paragraph" w:styleId="Footer">
    <w:name w:val="footer"/>
    <w:basedOn w:val="Normal"/>
    <w:link w:val="FooterChar"/>
    <w:uiPriority w:val="99"/>
    <w:unhideWhenUsed/>
    <w:rsid w:val="0063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E6"/>
  </w:style>
  <w:style w:type="paragraph" w:styleId="BalloonText">
    <w:name w:val="Balloon Text"/>
    <w:basedOn w:val="Normal"/>
    <w:link w:val="BalloonTextChar"/>
    <w:uiPriority w:val="99"/>
    <w:semiHidden/>
    <w:unhideWhenUsed/>
    <w:rsid w:val="003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05"/>
    <w:rPr>
      <w:rFonts w:ascii="Segoe UI" w:hAnsi="Segoe UI" w:cs="Segoe UI"/>
      <w:sz w:val="18"/>
      <w:szCs w:val="18"/>
    </w:rPr>
  </w:style>
  <w:style w:type="paragraph" w:customStyle="1" w:styleId="Default">
    <w:name w:val="Default"/>
    <w:rsid w:val="003A1E34"/>
    <w:pPr>
      <w:autoSpaceDE w:val="0"/>
      <w:autoSpaceDN w:val="0"/>
      <w:adjustRightInd w:val="0"/>
      <w:spacing w:after="0" w:line="240" w:lineRule="auto"/>
    </w:pPr>
    <w:rPr>
      <w:rFonts w:ascii="Aktiv Grotesk" w:hAnsi="Aktiv Grotesk" w:cs="Aktiv Grote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5D6B-A25A-4C07-93FC-68E5E2C7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Allison</dc:creator>
  <cp:keywords/>
  <dc:description/>
  <cp:lastModifiedBy>Reynolds, Allison</cp:lastModifiedBy>
  <cp:revision>10</cp:revision>
  <cp:lastPrinted>2018-08-16T17:46:00Z</cp:lastPrinted>
  <dcterms:created xsi:type="dcterms:W3CDTF">2019-11-06T14:31:00Z</dcterms:created>
  <dcterms:modified xsi:type="dcterms:W3CDTF">2022-11-08T18:15:00Z</dcterms:modified>
</cp:coreProperties>
</file>